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安化县教育局2022年部门预算说明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安化县教育局2022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安化县教育局2022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一、部门基本概况</w:t>
      </w:r>
      <w:bookmarkStart w:id="0" w:name="_GoBack"/>
      <w:bookmarkEnd w:id="0"/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</w:t>
      </w:r>
      <w:r>
        <w:rPr>
          <w:rFonts w:hint="eastAsia" w:ascii="Arial" w:hAnsi="Arial" w:cs="Arial"/>
          <w:color w:val="333333"/>
          <w:sz w:val="30"/>
          <w:szCs w:val="30"/>
        </w:rPr>
        <w:t>部门职能职责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1.贯彻执行国家和省、市有关教育工作的法律、法规、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和政策、制度。研究提出并指导、协调和监督实施全县教育改革和教育事业发展计划。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2.负责全县各级各类教育事业统筹规划、协调管理，会同有关部门制定全县各级各类学校的设置标准，指导全县学校布局调整；指导全县各级各类学校的教育教学改革，负责教育基本信息的统计、分析与发布。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3.负责管理和指导全县基础教育、职业技术教育、成人教育、幼儿教育、特殊教育、社会力量办学等工作。推动素质教育全面实施。负责推进义务教育均衡发展和促进教育公平。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4.贯彻执行《学校体育工作条例》和《湖南省体育传统项目学校管理暂行条例》。负责办好羽毛球运动学校，为国家输送高水平的羽毛球后备人才。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5.统筹管理各类学历教育的招生考试和学籍工作，贯彻落实各类招生考试计划，负责教育人才的管理与服务工作。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6.指导全县各类学校的思想政治工作、德育工作、体育与艺术教育及国防教育工作，统筹指导和协调教育系统的安全与稳定工作。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7.依法管理全县教师队伍，统筹规划全县教师队伍建设，负责教师队伍的培训，主管教师职称评聘工作；负责全县教职工绩效考核工作。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8.配合有关部门拟定教育系统劳动、工资、人事教育管理工作的具体办法和规章制度。指导全县各级教育行政干部队伍建设。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9.参与拟定全县教育经费筹措，教育拨款，教育基建投资政策和规划、事业经费、人员编制和统配物资设备的管理制度。依法依规管理和使用教育经费。负责统计和监测全县教育经费的投入和使用情况，指导管理全县资助经济困难学生工作，指导、组织实施教育系统内部审计工作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10.统筹管理全县语言文字工作，指导推广普通话和规范学校普通话师资培训工作；负责全县教育、教学研究工作，负责全县各类教育的质量评估工作。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11.完成县委、县人民政府交办的其他任务。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jc w:val="left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根据编委核定，我局内设股室9个，所属事业单位11个，全部纳入2022年单位预算编制范围。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jc w:val="left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内设股室分别是办公室（阳光服务中心）、组织人事股（安化县语言文字工作委员会办公室）、政策法规股（行政审批服务股）、计划财务股、审计股、基础教育股、职业教育与成人教育股（民办教育股）、学前教育股、学校安全管理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jc w:val="left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所属事业单位分别是安化县羽毛球运动学校、安化县教师发展中心（安化县教师进修学校）、安化县教育技术装备站、安化县教育考试中心、安化县教育会计核算中心、安化县青少年活动中心、安化县校车安全服务中心、安化县学生资助中心、安化县教育信息中心、安化县教育项目建设服务中心、安化县教育后勤服务中心。</w:t>
      </w:r>
    </w:p>
    <w:p>
      <w:pPr>
        <w:pStyle w:val="4"/>
        <w:shd w:val="clear" w:color="auto" w:fill="FFFFFF"/>
        <w:spacing w:before="0" w:beforeAutospacing="0" w:after="0" w:afterAutospacing="0"/>
        <w:ind w:firstLine="640" w:firstLineChars="20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二、部门预算单位构成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我局只有本级，没有其他二级预算单位，因此，纳入2022年部门预算编制范围的只有本单位本级。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局</w:t>
      </w:r>
      <w:r>
        <w:rPr>
          <w:rFonts w:hint="eastAsia" w:ascii="Arial" w:hAnsi="Arial" w:cs="Arial"/>
          <w:color w:val="333333"/>
          <w:sz w:val="30"/>
          <w:szCs w:val="30"/>
        </w:rPr>
        <w:t>本级预算。我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局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表为空。收入包括经费拨款，也包括行政事业性收费收入和国有资源有偿使用收入；支出包括保障局机关及局属事业单位基本运行的经费，人员经费及专项经费等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2008.63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2008.63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2008.63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>833.85</w:t>
      </w:r>
      <w:r>
        <w:rPr>
          <w:rFonts w:ascii="Arial" w:hAnsi="Arial" w:cs="Arial"/>
          <w:color w:val="333333"/>
          <w:sz w:val="30"/>
          <w:szCs w:val="30"/>
        </w:rPr>
        <w:t>万元，主要是经费拨款增加</w:t>
      </w:r>
      <w:r>
        <w:rPr>
          <w:rFonts w:hint="eastAsia" w:ascii="Arial" w:hAnsi="Arial" w:cs="Arial"/>
          <w:color w:val="333333"/>
          <w:sz w:val="30"/>
          <w:szCs w:val="30"/>
        </w:rPr>
        <w:t>833.85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2008.63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教育支出1677.70万元，社会保障和就业支出182.72万元，卫生健康支出67.50万元，住房保障支出80.71万元。支出较去年增加833.85万元</w:t>
      </w:r>
      <w:r>
        <w:rPr>
          <w:rFonts w:ascii="Arial" w:hAnsi="Arial" w:cs="Arial"/>
          <w:color w:val="333333"/>
          <w:sz w:val="30"/>
          <w:szCs w:val="30"/>
        </w:rPr>
        <w:t>，主要是基本支出增加</w:t>
      </w:r>
      <w:r>
        <w:rPr>
          <w:rFonts w:hint="eastAsia" w:ascii="Arial" w:hAnsi="Arial" w:cs="Arial"/>
          <w:color w:val="333333"/>
          <w:sz w:val="30"/>
          <w:szCs w:val="30"/>
        </w:rPr>
        <w:t>89.27</w:t>
      </w:r>
      <w:r>
        <w:rPr>
          <w:rFonts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</w:rPr>
        <w:t>744.58</w:t>
      </w:r>
      <w:r>
        <w:rPr>
          <w:rFonts w:ascii="Arial" w:hAnsi="Arial" w:cs="Arial"/>
          <w:color w:val="333333"/>
          <w:sz w:val="30"/>
          <w:szCs w:val="30"/>
        </w:rPr>
        <w:t>万元。</w:t>
      </w:r>
    </w:p>
    <w:p>
      <w:pPr>
        <w:pStyle w:val="4"/>
        <w:shd w:val="clear" w:color="auto" w:fill="FFFFFF"/>
        <w:spacing w:before="0" w:beforeAutospacing="0" w:after="0" w:afterAutospacing="0"/>
        <w:ind w:firstLine="640" w:firstLineChars="20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</w:rPr>
        <w:t>2008.63</w:t>
      </w:r>
      <w:r>
        <w:rPr>
          <w:rFonts w:ascii="Arial" w:hAnsi="Arial" w:cs="Arial"/>
          <w:color w:val="333333"/>
          <w:sz w:val="30"/>
          <w:szCs w:val="30"/>
        </w:rPr>
        <w:t>万元，具体安排情况如下：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</w:rPr>
        <w:t>1264.05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</w:rPr>
        <w:t>744.58</w:t>
      </w:r>
      <w:r>
        <w:rPr>
          <w:rFonts w:ascii="Arial" w:hAnsi="Arial" w:cs="Arial"/>
          <w:color w:val="333333"/>
          <w:sz w:val="30"/>
          <w:szCs w:val="30"/>
        </w:rPr>
        <w:t>万元，是指单位为完成特定行政工作任务或事业发展目标而发生的支出，包括有关业务工作经费和运行维护经费。其中：业务工作经费支出</w:t>
      </w:r>
      <w:r>
        <w:rPr>
          <w:rFonts w:hint="eastAsia" w:ascii="Arial" w:hAnsi="Arial" w:cs="Arial"/>
          <w:color w:val="333333"/>
          <w:sz w:val="30"/>
          <w:szCs w:val="30"/>
        </w:rPr>
        <w:t>563.58</w:t>
      </w:r>
      <w:r>
        <w:rPr>
          <w:rFonts w:ascii="Arial" w:hAnsi="Arial" w:cs="Arial"/>
          <w:color w:val="333333"/>
          <w:sz w:val="30"/>
          <w:szCs w:val="30"/>
        </w:rPr>
        <w:t>万元，主要用于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免费师范生定向培养、教师表彰等专项业务工作；</w:t>
      </w:r>
      <w:r>
        <w:rPr>
          <w:rFonts w:hint="eastAsia" w:ascii="Arial" w:hAnsi="Arial" w:cs="Arial"/>
          <w:color w:val="333333"/>
          <w:sz w:val="30"/>
          <w:szCs w:val="30"/>
        </w:rPr>
        <w:t>运行维护经费支出18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</w:t>
      </w:r>
      <w:r>
        <w:rPr>
          <w:rFonts w:hint="eastAsia" w:ascii="Arial" w:hAnsi="Arial" w:cs="Arial"/>
          <w:color w:val="333333"/>
          <w:sz w:val="30"/>
          <w:szCs w:val="30"/>
        </w:rPr>
        <w:t>万元，主要用于保障我局正常运转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ind w:firstLine="640" w:firstLineChars="20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2008.63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2008.63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2008.63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>833.85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增幅70.98%，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是经费拨款增加</w:t>
      </w:r>
      <w:r>
        <w:rPr>
          <w:rFonts w:hint="eastAsia" w:ascii="Arial" w:hAnsi="Arial" w:cs="Arial"/>
          <w:color w:val="333333"/>
          <w:sz w:val="30"/>
          <w:szCs w:val="30"/>
        </w:rPr>
        <w:t>833.85</w:t>
      </w:r>
      <w:r>
        <w:rPr>
          <w:rFonts w:ascii="Arial" w:hAnsi="Arial" w:cs="Arial"/>
          <w:color w:val="333333"/>
          <w:sz w:val="30"/>
          <w:szCs w:val="30"/>
        </w:rPr>
        <w:t>万元。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2008.63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教育支出1677.70万元，社会保障和就业支出182.72万元，卫生健康支出67.50万元，住房保障支出80.71万元。支出较去年增加833.85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增幅70.98%，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是基本支出增加</w:t>
      </w:r>
      <w:r>
        <w:rPr>
          <w:rFonts w:hint="eastAsia" w:ascii="Arial" w:hAnsi="Arial" w:cs="Arial"/>
          <w:color w:val="333333"/>
          <w:sz w:val="30"/>
          <w:szCs w:val="30"/>
        </w:rPr>
        <w:t>89.27</w:t>
      </w:r>
      <w:r>
        <w:rPr>
          <w:rFonts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</w:rPr>
        <w:t>744.58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本级机关运行经费当年一般公共预算拨款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137.87</w:t>
      </w:r>
      <w:r>
        <w:rPr>
          <w:rFonts w:ascii="Arial" w:hAnsi="Arial" w:cs="Arial"/>
          <w:color w:val="333333"/>
          <w:sz w:val="30"/>
          <w:szCs w:val="30"/>
        </w:rPr>
        <w:t>万元，比20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年预算</w:t>
      </w:r>
      <w:r>
        <w:rPr>
          <w:rFonts w:hint="eastAsia" w:ascii="Arial" w:hAnsi="Arial" w:cs="Arial"/>
          <w:color w:val="333333"/>
          <w:sz w:val="30"/>
          <w:szCs w:val="30"/>
        </w:rPr>
        <w:t>减少47.25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</w:rPr>
        <w:t>减少25.52</w:t>
      </w:r>
      <w:r>
        <w:rPr>
          <w:rFonts w:ascii="Arial" w:hAnsi="Arial" w:cs="Arial"/>
          <w:color w:val="333333"/>
          <w:sz w:val="30"/>
          <w:szCs w:val="30"/>
        </w:rPr>
        <w:t>%。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</w:rPr>
        <w:t>58.37</w:t>
      </w:r>
      <w:r>
        <w:rPr>
          <w:rFonts w:ascii="Arial" w:hAnsi="Arial" w:cs="Arial"/>
          <w:color w:val="333333"/>
          <w:sz w:val="30"/>
          <w:szCs w:val="30"/>
        </w:rPr>
        <w:t>万元，其中，公务接待费</w:t>
      </w:r>
      <w:r>
        <w:rPr>
          <w:rFonts w:hint="eastAsia" w:ascii="Arial" w:hAnsi="Arial" w:cs="Arial"/>
          <w:color w:val="333333"/>
          <w:sz w:val="30"/>
          <w:szCs w:val="30"/>
        </w:rPr>
        <w:t>58.37</w:t>
      </w:r>
      <w:r>
        <w:rPr>
          <w:rFonts w:ascii="Arial" w:hAnsi="Arial" w:cs="Arial"/>
          <w:color w:val="333333"/>
          <w:sz w:val="30"/>
          <w:szCs w:val="30"/>
        </w:rPr>
        <w:t>万元，公务用车购置及运行费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万元（其中，公务用车购置费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万元），因公出国（境）费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年“三公”经费预算较20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年减少</w:t>
      </w:r>
      <w:r>
        <w:rPr>
          <w:rFonts w:hint="eastAsia" w:ascii="Arial" w:hAnsi="Arial" w:cs="Arial"/>
          <w:color w:val="333333"/>
          <w:sz w:val="30"/>
          <w:szCs w:val="30"/>
        </w:rPr>
        <w:t>3.07</w:t>
      </w:r>
      <w:r>
        <w:rPr>
          <w:rFonts w:ascii="Arial" w:hAnsi="Arial" w:cs="Arial"/>
          <w:color w:val="333333"/>
          <w:sz w:val="30"/>
          <w:szCs w:val="30"/>
        </w:rPr>
        <w:t>万元，主要是厉行节约，规范管理，进一步压缩三公经费。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年我</w:t>
      </w:r>
      <w:r>
        <w:rPr>
          <w:rFonts w:hint="eastAsia" w:ascii="Arial" w:hAnsi="Arial" w:cs="Arial"/>
          <w:color w:val="333333"/>
          <w:sz w:val="30"/>
          <w:szCs w:val="30"/>
        </w:rPr>
        <w:t>局</w:t>
      </w:r>
      <w:r>
        <w:rPr>
          <w:rFonts w:ascii="Arial" w:hAnsi="Arial" w:cs="Arial"/>
          <w:color w:val="333333"/>
          <w:sz w:val="30"/>
          <w:szCs w:val="30"/>
        </w:rPr>
        <w:t>政府采购预算总额</w:t>
      </w:r>
      <w:r>
        <w:rPr>
          <w:rFonts w:hint="eastAsia" w:ascii="Arial" w:hAnsi="Arial" w:cs="Arial"/>
          <w:color w:val="333333"/>
          <w:sz w:val="30"/>
          <w:szCs w:val="30"/>
        </w:rPr>
        <w:t>458.00</w:t>
      </w:r>
      <w:r>
        <w:rPr>
          <w:rFonts w:ascii="Arial" w:hAnsi="Arial" w:cs="Arial"/>
          <w:color w:val="333333"/>
          <w:sz w:val="30"/>
          <w:szCs w:val="30"/>
        </w:rPr>
        <w:t>万元，其中，政府采购货物预算</w:t>
      </w:r>
      <w:r>
        <w:rPr>
          <w:rFonts w:hint="eastAsia" w:ascii="Arial" w:hAnsi="Arial" w:cs="Arial"/>
          <w:color w:val="333333"/>
          <w:sz w:val="30"/>
          <w:szCs w:val="30"/>
        </w:rPr>
        <w:t>89.00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,政府采购工程预算18.00万元</w:t>
      </w:r>
      <w:r>
        <w:rPr>
          <w:rFonts w:ascii="Arial" w:hAnsi="Arial" w:cs="Arial"/>
          <w:color w:val="333333"/>
          <w:sz w:val="30"/>
          <w:szCs w:val="30"/>
        </w:rPr>
        <w:t>，政府采购服务预算</w:t>
      </w:r>
      <w:r>
        <w:rPr>
          <w:rFonts w:hint="eastAsia" w:ascii="Arial" w:hAnsi="Arial" w:cs="Arial"/>
          <w:color w:val="333333"/>
          <w:sz w:val="30"/>
          <w:szCs w:val="30"/>
        </w:rPr>
        <w:t>351.00</w:t>
      </w:r>
      <w:r>
        <w:rPr>
          <w:rFonts w:ascii="Arial" w:hAnsi="Arial" w:cs="Arial"/>
          <w:color w:val="333333"/>
          <w:sz w:val="30"/>
          <w:szCs w:val="30"/>
        </w:rPr>
        <w:t>万元。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辆。单位价值50万元以上通用设备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2008.63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1264.05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744.58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</w:t>
      </w:r>
    </w:p>
    <w:p>
      <w:pPr>
        <w:pStyle w:val="4"/>
        <w:shd w:val="clear" w:color="auto" w:fill="FFFFFF"/>
        <w:spacing w:before="0" w:beforeAutospacing="0" w:after="0" w:afterAutospacing="0"/>
        <w:ind w:firstLine="640" w:firstLineChars="20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六、名词解释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WRlY2U1MzdkY2I2ODQ5MzlkYTY0ZTQ0M2U5ZjM3ZTUifQ=="/>
  </w:docVars>
  <w:rsids>
    <w:rsidRoot w:val="00000000"/>
    <w:rsid w:val="02D275D9"/>
    <w:rsid w:val="0C285815"/>
    <w:rsid w:val="0E6A099D"/>
    <w:rsid w:val="111F7A81"/>
    <w:rsid w:val="122729EF"/>
    <w:rsid w:val="1E3638DD"/>
    <w:rsid w:val="2BC85162"/>
    <w:rsid w:val="2D575CAE"/>
    <w:rsid w:val="318442C1"/>
    <w:rsid w:val="3357612F"/>
    <w:rsid w:val="36E67177"/>
    <w:rsid w:val="398C516F"/>
    <w:rsid w:val="3BD3696D"/>
    <w:rsid w:val="3C127A01"/>
    <w:rsid w:val="3FE73728"/>
    <w:rsid w:val="47AA2DE0"/>
    <w:rsid w:val="50A4365C"/>
    <w:rsid w:val="54010786"/>
    <w:rsid w:val="5F783CDC"/>
    <w:rsid w:val="61F2020B"/>
    <w:rsid w:val="631014CE"/>
    <w:rsid w:val="6D2F71CB"/>
    <w:rsid w:val="769770E3"/>
    <w:rsid w:val="79FB140A"/>
    <w:rsid w:val="7DB92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2249</Words>
  <Characters>2495</Characters>
  <Lines>18</Lines>
  <Paragraphs>5</Paragraphs>
  <TotalTime>4</TotalTime>
  <ScaleCrop>false</ScaleCrop>
  <LinksUpToDate>false</LinksUpToDate>
  <CharactersWithSpaces>2574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Administrator</cp:lastModifiedBy>
  <dcterms:modified xsi:type="dcterms:W3CDTF">2023-10-20T06:54:16Z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4FD704F0DED74309B0C12B43879480B4</vt:lpwstr>
  </property>
</Properties>
</file>